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CHAMAMENTO PÚBLICO 09/2023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PROCESSO ADMINISTRATIVO Nº P19318/2023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II 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FORMULÁRIO DE INSCRIÇÃO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3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90"/>
        <w:tblGridChange w:id="0">
          <w:tblGrid>
            <w:gridCol w:w="33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PROJETO Nº:</w:t>
            </w:r>
          </w:p>
        </w:tc>
      </w:tr>
    </w:tbl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  <w:i w:val="1"/>
          <w:highlight w:val="yellow"/>
        </w:rPr>
      </w:pPr>
      <w:r w:rsidDel="00000000" w:rsidR="00000000" w:rsidRPr="00000000">
        <w:rPr>
          <w:rFonts w:ascii="Arial" w:cs="Arial" w:eastAsia="Arial" w:hAnsi="Arial"/>
          <w:i w:val="1"/>
          <w:highlight w:val="yellow"/>
          <w:rtl w:val="0"/>
        </w:rPr>
        <w:t xml:space="preserve">Espaço para Uso da Prefeitura de Ibiúna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85.0" w:type="dxa"/>
        <w:jc w:val="left"/>
        <w:tblInd w:w="309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55"/>
        <w:gridCol w:w="2535"/>
        <w:gridCol w:w="405"/>
        <w:gridCol w:w="750"/>
        <w:gridCol w:w="2040"/>
        <w:tblGridChange w:id="0">
          <w:tblGrid>
            <w:gridCol w:w="3255"/>
            <w:gridCol w:w="2535"/>
            <w:gridCol w:w="405"/>
            <w:gridCol w:w="750"/>
            <w:gridCol w:w="2040"/>
          </w:tblGrid>
        </w:tblGridChange>
      </w:tblGrid>
      <w:tr>
        <w:trPr>
          <w:cantSplit w:val="0"/>
          <w:trHeight w:val="597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PROPONENTE:</w:t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 DO PROJETO:</w:t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OFICINA: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2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ENDEREÇO:</w:t>
            </w:r>
          </w:p>
        </w:tc>
      </w:tr>
      <w:tr>
        <w:trPr>
          <w:cantSplit w:val="0"/>
          <w:trHeight w:val="59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COMPLEMENTO:</w:t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BAIRRO: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CIDADE: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UF: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CEP:</w:t>
            </w:r>
          </w:p>
        </w:tc>
      </w:tr>
      <w:tr>
        <w:trPr>
          <w:cantSplit w:val="0"/>
          <w:trHeight w:val="59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FONE: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CELULAR: </w:t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E-MAIL: </w:t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CPF: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RG: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before="288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</w:t>
      </w:r>
    </w:p>
    <w:p w:rsidR="00000000" w:rsidDel="00000000" w:rsidP="00000000" w:rsidRDefault="00000000" w:rsidRPr="00000000" w14:paraId="00000039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Assinatura</w:t>
      </w:r>
    </w:p>
    <w:p w:rsidR="00000000" w:rsidDel="00000000" w:rsidP="00000000" w:rsidRDefault="00000000" w:rsidRPr="00000000" w14:paraId="0000003A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Comprovante de Protocolo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Arial" w:cs="Arial" w:eastAsia="Arial" w:hAnsi="Arial"/>
          <w:i w:val="1"/>
          <w:highlight w:val="yellow"/>
        </w:rPr>
      </w:pPr>
      <w:r w:rsidDel="00000000" w:rsidR="00000000" w:rsidRPr="00000000">
        <w:rPr>
          <w:rFonts w:ascii="Arial" w:cs="Arial" w:eastAsia="Arial" w:hAnsi="Arial"/>
          <w:i w:val="1"/>
          <w:highlight w:val="yellow"/>
          <w:rtl w:val="0"/>
        </w:rPr>
        <w:t xml:space="preserve">Para uso da Prefeitura de Ibiúna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60"/>
        <w:gridCol w:w="2070"/>
        <w:tblGridChange w:id="0">
          <w:tblGrid>
            <w:gridCol w:w="7860"/>
            <w:gridCol w:w="207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PROJETO Nº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PROPONENTE: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PROJETO: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_____/_____/_____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FUNCIONÁRIO: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HORA:____:_____</w:t>
            </w:r>
          </w:p>
        </w:tc>
      </w:tr>
    </w:tbl>
    <w:p w:rsidR="00000000" w:rsidDel="00000000" w:rsidP="00000000" w:rsidRDefault="00000000" w:rsidRPr="00000000" w14:paraId="00000048">
      <w:pPr>
        <w:rPr>
          <w:rFonts w:ascii="Arial" w:cs="Arial" w:eastAsia="Arial" w:hAnsi="Arial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CHAMAMENTO PÚBLICO 09/2023</w:t>
      </w:r>
    </w:p>
    <w:p w:rsidR="00000000" w:rsidDel="00000000" w:rsidP="00000000" w:rsidRDefault="00000000" w:rsidRPr="00000000" w14:paraId="0000004A">
      <w:pPr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PROCESSO ADMINISTRATIVO Nº P19318/2023</w:t>
      </w:r>
    </w:p>
    <w:p w:rsidR="00000000" w:rsidDel="00000000" w:rsidP="00000000" w:rsidRDefault="00000000" w:rsidRPr="00000000" w14:paraId="0000004B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III</w:t>
      </w:r>
    </w:p>
    <w:p w:rsidR="00000000" w:rsidDel="00000000" w:rsidP="00000000" w:rsidRDefault="00000000" w:rsidRPr="00000000" w14:paraId="0000004D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MODELO DE PROJETO</w:t>
      </w:r>
    </w:p>
    <w:p w:rsidR="00000000" w:rsidDel="00000000" w:rsidP="00000000" w:rsidRDefault="00000000" w:rsidRPr="00000000" w14:paraId="0000004E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33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90"/>
        <w:tblGridChange w:id="0">
          <w:tblGrid>
            <w:gridCol w:w="33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PROJETO Nº:</w:t>
            </w:r>
          </w:p>
        </w:tc>
      </w:tr>
    </w:tbl>
    <w:p w:rsidR="00000000" w:rsidDel="00000000" w:rsidP="00000000" w:rsidRDefault="00000000" w:rsidRPr="00000000" w14:paraId="00000050">
      <w:pPr>
        <w:spacing w:after="0" w:line="240" w:lineRule="auto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Espaço para Uso da Prefeitura de Ibiúna</w:t>
      </w:r>
    </w:p>
    <w:p w:rsidR="00000000" w:rsidDel="00000000" w:rsidP="00000000" w:rsidRDefault="00000000" w:rsidRPr="00000000" w14:paraId="00000051">
      <w:pPr>
        <w:spacing w:after="0" w:line="240" w:lineRule="auto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15.0" w:type="dxa"/>
        <w:jc w:val="left"/>
        <w:tblInd w:w="309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35"/>
        <w:gridCol w:w="3780"/>
        <w:tblGridChange w:id="0">
          <w:tblGrid>
            <w:gridCol w:w="5835"/>
            <w:gridCol w:w="378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OFICINA: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 DO PROJETO: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DURAÇÃO 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Semanas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FAIXA ETÁRIA: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QUANTIDADE ALUNOS: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JUSTIFICATIVA:</w:t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OBJETIVOS:</w:t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CONTEÚDO PROGRAMÁTICO:</w:t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ESTRATÉGIAS DE AÇÃO:</w:t>
            </w:r>
          </w:p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CRITÉRIOS DE AVALIAÇÃO:</w:t>
            </w:r>
          </w:p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RECURSOS MATERIAIS:</w:t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76" w:lineRule="auto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76" w:lineRule="auto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</w:t>
      </w:r>
    </w:p>
    <w:p w:rsidR="00000000" w:rsidDel="00000000" w:rsidP="00000000" w:rsidRDefault="00000000" w:rsidRPr="00000000" w14:paraId="00000076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Assinatura</w:t>
      </w:r>
    </w:p>
    <w:p w:rsidR="00000000" w:rsidDel="00000000" w:rsidP="00000000" w:rsidRDefault="00000000" w:rsidRPr="00000000" w14:paraId="00000077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CHAMAMENTO PÚBLICO 09/2023</w:t>
      </w:r>
    </w:p>
    <w:p w:rsidR="00000000" w:rsidDel="00000000" w:rsidP="00000000" w:rsidRDefault="00000000" w:rsidRPr="00000000" w14:paraId="0000007A">
      <w:pPr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PROCESSO ADMINISTRATIVO Nº P19318/2023</w:t>
      </w:r>
    </w:p>
    <w:p w:rsidR="00000000" w:rsidDel="00000000" w:rsidP="00000000" w:rsidRDefault="00000000" w:rsidRPr="00000000" w14:paraId="0000007B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IV</w:t>
      </w:r>
    </w:p>
    <w:p w:rsidR="00000000" w:rsidDel="00000000" w:rsidP="00000000" w:rsidRDefault="00000000" w:rsidRPr="00000000" w14:paraId="0000007D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ORIENTAÇÕES PARA O PROJETO</w:t>
      </w:r>
    </w:p>
    <w:p w:rsidR="00000000" w:rsidDel="00000000" w:rsidP="00000000" w:rsidRDefault="00000000" w:rsidRPr="00000000" w14:paraId="0000007E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melhor elucidar os itens obrigatórios na apresentação do projeto, o proponente deve atentar-se para as orientações do presente ANEXO.</w:t>
      </w:r>
    </w:p>
    <w:p w:rsidR="00000000" w:rsidDel="00000000" w:rsidP="00000000" w:rsidRDefault="00000000" w:rsidRPr="00000000" w14:paraId="00000080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Projeto deverá ser entregue em envelope lacrado, com o Formulário de Inscrição (Anexo I) fixado do lado de fora. </w:t>
      </w:r>
    </w:p>
    <w:p w:rsidR="00000000" w:rsidDel="00000000" w:rsidP="00000000" w:rsidRDefault="00000000" w:rsidRPr="00000000" w14:paraId="00000082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Projeto deverá utilizar ser digitado em computador, utilizando o Modelo de Projeto (Anexo II), respeitando as seguintes orientações para cada item:</w:t>
      </w:r>
    </w:p>
    <w:p w:rsidR="00000000" w:rsidDel="00000000" w:rsidP="00000000" w:rsidRDefault="00000000" w:rsidRPr="00000000" w14:paraId="00000084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JUSTIFICATIVA:</w:t>
      </w:r>
      <w:r w:rsidDel="00000000" w:rsidR="00000000" w:rsidRPr="00000000">
        <w:rPr>
          <w:rFonts w:ascii="Arial" w:cs="Arial" w:eastAsia="Arial" w:hAnsi="Arial"/>
          <w:rtl w:val="0"/>
        </w:rPr>
        <w:t xml:space="preserve"> apresentar os argumentos sobre a necessidade e importância da Oficina proposta, demonstra sua relevância e interesse público.</w:t>
      </w:r>
    </w:p>
    <w:p w:rsidR="00000000" w:rsidDel="00000000" w:rsidP="00000000" w:rsidRDefault="00000000" w:rsidRPr="00000000" w14:paraId="00000086">
      <w:pPr>
        <w:spacing w:after="0"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OBJETIVOS: </w:t>
      </w:r>
      <w:r w:rsidDel="00000000" w:rsidR="00000000" w:rsidRPr="00000000">
        <w:rPr>
          <w:rFonts w:ascii="Arial" w:cs="Arial" w:eastAsia="Arial" w:hAnsi="Arial"/>
          <w:rtl w:val="0"/>
        </w:rPr>
        <w:t xml:space="preserve">Elencar no mínimo 3 objetivos que deverão ser atingidos no final da Oficina proposta.</w:t>
      </w:r>
    </w:p>
    <w:p w:rsidR="00000000" w:rsidDel="00000000" w:rsidP="00000000" w:rsidRDefault="00000000" w:rsidRPr="00000000" w14:paraId="00000088">
      <w:pPr>
        <w:spacing w:after="0"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CONTEÚDO PROGRAMÁTICO: </w:t>
      </w:r>
      <w:r w:rsidDel="00000000" w:rsidR="00000000" w:rsidRPr="00000000">
        <w:rPr>
          <w:rFonts w:ascii="Arial" w:cs="Arial" w:eastAsia="Arial" w:hAnsi="Arial"/>
          <w:rtl w:val="0"/>
        </w:rPr>
        <w:t xml:space="preserve">elencar os conteúdos que serão apresentados ao longo da Oficina.</w:t>
      </w:r>
    </w:p>
    <w:p w:rsidR="00000000" w:rsidDel="00000000" w:rsidP="00000000" w:rsidRDefault="00000000" w:rsidRPr="00000000" w14:paraId="0000008A">
      <w:pPr>
        <w:spacing w:after="0"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ESTRATÉGIAS DE AÇÃO: </w:t>
      </w:r>
      <w:r w:rsidDel="00000000" w:rsidR="00000000" w:rsidRPr="00000000">
        <w:rPr>
          <w:rFonts w:ascii="Arial" w:cs="Arial" w:eastAsia="Arial" w:hAnsi="Arial"/>
          <w:rtl w:val="0"/>
        </w:rPr>
        <w:t xml:space="preserve">o proponente deve detalhar as ações/atividades que serão propostas ao longo do desenvolvimento da oficina. Podem ser apresentadas quantos ações julgar necessário.</w:t>
      </w:r>
    </w:p>
    <w:p w:rsidR="00000000" w:rsidDel="00000000" w:rsidP="00000000" w:rsidRDefault="00000000" w:rsidRPr="00000000" w14:paraId="0000008C">
      <w:pPr>
        <w:spacing w:after="0"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CRITÉRIOS DE AVALIAÇÃO: </w:t>
      </w:r>
      <w:r w:rsidDel="00000000" w:rsidR="00000000" w:rsidRPr="00000000">
        <w:rPr>
          <w:rFonts w:ascii="Arial" w:cs="Arial" w:eastAsia="Arial" w:hAnsi="Arial"/>
          <w:rtl w:val="0"/>
        </w:rPr>
        <w:t xml:space="preserve">propor a forma de avaliação que será adotada para analisar os o desenvolvimento dos participantes da Oficina.</w:t>
      </w:r>
    </w:p>
    <w:p w:rsidR="00000000" w:rsidDel="00000000" w:rsidP="00000000" w:rsidRDefault="00000000" w:rsidRPr="00000000" w14:paraId="0000008E">
      <w:pPr>
        <w:spacing w:after="0"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RECURSOS MATERIAIS: </w:t>
      </w:r>
      <w:r w:rsidDel="00000000" w:rsidR="00000000" w:rsidRPr="00000000">
        <w:rPr>
          <w:rFonts w:ascii="Arial" w:cs="Arial" w:eastAsia="Arial" w:hAnsi="Arial"/>
          <w:rtl w:val="0"/>
        </w:rPr>
        <w:t xml:space="preserve">descrever em lista todos os materiais e, quantidade, que serão utilizados ao longo da Oficina.</w:t>
      </w:r>
    </w:p>
    <w:p w:rsidR="00000000" w:rsidDel="00000000" w:rsidP="00000000" w:rsidRDefault="00000000" w:rsidRPr="00000000" w14:paraId="00000090">
      <w:pPr>
        <w:spacing w:after="0" w:line="276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20" w:top="720" w:left="993" w:right="991" w:header="284" w:footer="26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Arial" w:cs="Arial" w:eastAsia="Arial" w:hAnsi="Arial"/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color w:val="000000"/>
        <w:sz w:val="24"/>
        <w:szCs w:val="24"/>
        <w:rtl w:val="0"/>
      </w:rPr>
      <w:t xml:space="preserve">Av. Capitão Manoel de Oliveira Carvalho, 51 – Centro</w:t>
    </w:r>
  </w:p>
  <w:p w:rsidR="00000000" w:rsidDel="00000000" w:rsidP="00000000" w:rsidRDefault="00000000" w:rsidRPr="00000000" w14:paraId="0000009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Arial" w:cs="Arial" w:eastAsia="Arial" w:hAnsi="Arial"/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color w:val="000000"/>
        <w:sz w:val="24"/>
        <w:szCs w:val="24"/>
        <w:rtl w:val="0"/>
      </w:rPr>
      <w:t xml:space="preserve">Ibiúna/SP Tel. (15) 3248-9900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204" w:line="230" w:lineRule="auto"/>
      <w:ind w:right="289"/>
      <w:jc w:val="center"/>
      <w:rPr>
        <w:rFonts w:ascii="Times" w:cs="Times" w:eastAsia="Times" w:hAnsi="Times"/>
        <w:color w:val="000000"/>
        <w:sz w:val="43"/>
        <w:szCs w:val="43"/>
      </w:rPr>
    </w:pPr>
    <w:r w:rsidDel="00000000" w:rsidR="00000000" w:rsidRPr="00000000">
      <w:rPr>
        <w:rFonts w:ascii="Times" w:cs="Times" w:eastAsia="Times" w:hAnsi="Times"/>
        <w:color w:val="000000"/>
        <w:sz w:val="43"/>
        <w:szCs w:val="43"/>
        <w:u w:val="single"/>
        <w:rtl w:val="0"/>
      </w:rPr>
      <w:t xml:space="preserve">Prefeitura da Estância Turística de</w:t>
    </w:r>
    <w:r w:rsidDel="00000000" w:rsidR="00000000" w:rsidRPr="00000000">
      <w:rPr>
        <w:rFonts w:ascii="Times" w:cs="Times" w:eastAsia="Times" w:hAnsi="Times"/>
        <w:sz w:val="43"/>
        <w:szCs w:val="43"/>
        <w:u w:val="single"/>
        <w:rtl w:val="0"/>
      </w:rPr>
      <w:t xml:space="preserve"> </w:t>
    </w:r>
    <w:r w:rsidDel="00000000" w:rsidR="00000000" w:rsidRPr="00000000">
      <w:rPr>
        <w:rFonts w:ascii="Times" w:cs="Times" w:eastAsia="Times" w:hAnsi="Times"/>
        <w:color w:val="000000"/>
        <w:sz w:val="43"/>
        <w:szCs w:val="43"/>
        <w:u w:val="single"/>
        <w:rtl w:val="0"/>
      </w:rPr>
      <w:t xml:space="preserve">Ibiúna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142875</wp:posOffset>
          </wp:positionH>
          <wp:positionV relativeFrom="paragraph">
            <wp:posOffset>20320</wp:posOffset>
          </wp:positionV>
          <wp:extent cx="615696" cy="714756"/>
          <wp:effectExtent b="0" l="0" r="0" t="0"/>
          <wp:wrapSquare wrapText="right" distB="19050" distT="19050" distL="19050" distR="1905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5696" cy="71475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2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25" w:line="240" w:lineRule="auto"/>
      <w:jc w:val="center"/>
      <w:rPr>
        <w:rFonts w:ascii="Arial" w:cs="Arial" w:eastAsia="Arial" w:hAnsi="Arial"/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color w:val="000000"/>
        <w:sz w:val="24"/>
        <w:szCs w:val="24"/>
        <w:rtl w:val="0"/>
      </w:rPr>
      <w:t xml:space="preserve">Estado de São Paulo</w:t>
    </w:r>
  </w:p>
  <w:p w:rsidR="00000000" w:rsidDel="00000000" w:rsidP="00000000" w:rsidRDefault="00000000" w:rsidRPr="00000000" w14:paraId="0000009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zaGGwsxwjTVak/m15p0XcSOwmg==">CgMxLjA4AHIhMTJsbEJSa1c2LXc2b3FOd25ZUHJRMXM0OTBMT1RVWmRP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